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AD" w:rsidRPr="00CF0722" w:rsidRDefault="001404AD" w:rsidP="001404AD">
      <w:pPr>
        <w:spacing w:after="0" w:line="240" w:lineRule="auto"/>
        <w:ind w:firstLine="709"/>
        <w:jc w:val="center"/>
        <w:rPr>
          <w:rFonts w:eastAsia="Times New Roman" w:cstheme="minorHAnsi"/>
          <w:b/>
          <w:sz w:val="40"/>
          <w:szCs w:val="40"/>
          <w:shd w:val="clear" w:color="auto" w:fill="3FC1DE"/>
          <w:lang w:eastAsia="ky-KG"/>
        </w:rPr>
      </w:pPr>
      <w:r w:rsidRPr="00CF0722">
        <w:rPr>
          <w:rFonts w:eastAsia="Times New Roman" w:cstheme="minorHAnsi"/>
          <w:b/>
          <w:bCs/>
          <w:sz w:val="40"/>
          <w:szCs w:val="40"/>
          <w:lang w:eastAsia="ky-KG"/>
        </w:rPr>
        <w:t>Анализ текущей ситуации по детской инвалидности</w:t>
      </w:r>
    </w:p>
    <w:p w:rsidR="001404AD" w:rsidRPr="00CF0722" w:rsidRDefault="001404AD" w:rsidP="001404AD">
      <w:pPr>
        <w:spacing w:after="0" w:line="240" w:lineRule="auto"/>
        <w:ind w:firstLine="709"/>
        <w:jc w:val="center"/>
        <w:rPr>
          <w:rFonts w:eastAsia="Times New Roman" w:cstheme="minorHAnsi"/>
          <w:b/>
          <w:sz w:val="40"/>
          <w:szCs w:val="40"/>
          <w:shd w:val="clear" w:color="auto" w:fill="3FC1DE"/>
          <w:lang w:eastAsia="ky-KG"/>
        </w:rPr>
      </w:pPr>
      <w:r w:rsidRPr="00CF0722">
        <w:rPr>
          <w:rFonts w:eastAsia="Times New Roman" w:cstheme="minorHAnsi"/>
          <w:b/>
          <w:bCs/>
          <w:sz w:val="40"/>
          <w:szCs w:val="40"/>
          <w:lang w:eastAsia="ky-KG"/>
        </w:rPr>
        <w:t>в Кыргызской Республике</w:t>
      </w:r>
    </w:p>
    <w:p w:rsidR="00CF0722" w:rsidRDefault="00CF0722" w:rsidP="00CF072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ky-KG"/>
        </w:rPr>
      </w:pPr>
    </w:p>
    <w:p w:rsidR="00CF0722" w:rsidRPr="00CF0722" w:rsidRDefault="00CF0722" w:rsidP="00CD7DFE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/>
          <w:bCs/>
          <w:sz w:val="24"/>
          <w:szCs w:val="24"/>
          <w:lang w:eastAsia="ky-KG"/>
        </w:rPr>
        <w:t>Данный анализ представлен отделением патологии перинатального периода Национального</w:t>
      </w:r>
    </w:p>
    <w:p w:rsidR="00CF0722" w:rsidRDefault="00CF0722" w:rsidP="00CD7DFE">
      <w:pPr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ky-KG"/>
        </w:rPr>
      </w:pPr>
      <w:r w:rsidRPr="00CF0722">
        <w:rPr>
          <w:rFonts w:eastAsia="Times New Roman" w:cstheme="minorHAnsi"/>
          <w:b/>
          <w:bCs/>
          <w:sz w:val="24"/>
          <w:szCs w:val="24"/>
          <w:lang w:eastAsia="ky-KG"/>
        </w:rPr>
        <w:t>Центра Охраны Материнства и Детства</w:t>
      </w:r>
    </w:p>
    <w:p w:rsidR="00CF0722" w:rsidRDefault="00CF0722" w:rsidP="00CF0722">
      <w:pPr>
        <w:spacing w:after="0" w:line="240" w:lineRule="auto"/>
        <w:ind w:firstLine="709"/>
        <w:jc w:val="both"/>
        <w:rPr>
          <w:rFonts w:eastAsia="Times New Roman" w:cstheme="minorHAnsi"/>
          <w:bCs/>
          <w:i/>
          <w:iCs/>
          <w:sz w:val="24"/>
          <w:szCs w:val="24"/>
          <w:lang w:eastAsia="ky-KG"/>
        </w:rPr>
      </w:pPr>
    </w:p>
    <w:p w:rsidR="001404AD" w:rsidRDefault="001404AD" w:rsidP="00CF0722">
      <w:pPr>
        <w:spacing w:after="0" w:line="240" w:lineRule="auto"/>
        <w:ind w:firstLine="709"/>
        <w:jc w:val="both"/>
        <w:rPr>
          <w:rFonts w:eastAsia="Times New Roman" w:cstheme="minorHAnsi"/>
          <w:bCs/>
          <w:i/>
          <w:iCs/>
          <w:sz w:val="24"/>
          <w:szCs w:val="24"/>
          <w:lang w:eastAsia="ky-KG"/>
        </w:rPr>
      </w:pPr>
      <w:r w:rsidRPr="00CF0722">
        <w:rPr>
          <w:rFonts w:eastAsia="Times New Roman" w:cstheme="minorHAnsi"/>
          <w:bCs/>
          <w:i/>
          <w:iCs/>
          <w:sz w:val="24"/>
          <w:szCs w:val="24"/>
          <w:lang w:eastAsia="ky-KG"/>
        </w:rPr>
        <w:t>Детская инвалидность — одна из острейших медико-социальных проблем современного общества. По данным экспертов ВОЗ, количество детей в возрасте до 16 лет с ограничением жизненных и социальных функций составляет около 10% населения земного шара, т.е. более 120 млн. Уровень инвалидности наряду с показателями младенческой смертности, заболеваемости, физического развития и медико-демографическими процессами является базовым индикатором состояния здоровья детского населения, отображая уровень экономического и социального благополучия страны.</w:t>
      </w:r>
    </w:p>
    <w:p w:rsidR="000C374C" w:rsidRPr="000C374C" w:rsidRDefault="000C374C" w:rsidP="00CF0722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</w:p>
    <w:p w:rsidR="001404AD" w:rsidRDefault="001404AD" w:rsidP="001404AD">
      <w:pPr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Законодательство Кыргызской Республики признает международные нормы и определяет здоровье как состояние полного физического, умственного и социального благополучия. Здоровье и другие права детей и подростков гарантированы Конституцией Кыргызской Республики, закреплены в Законах Кыргызской Республики «Об охране здоровья граждан в Кыргызской Республике» от 9 января 2005г. № 6, «О репродуктивных правах граждан Кыргызской Республик» от 13 января 2000г. № 5, «Об основах государственных гарантий обеспечения гендерного равенства» от 12 марта 2003г. № 60, «О социально-правовой помощи пострадавшим от насилия в семье» от 25 марта 2003г. № 62, «О предупреждении и борьбе с торговлей людьми» от 17 марта 2005г. № 55, «О ВИЧ/СПИДе в Кыргызской Республике» от 13 августа 2005г. № 149, «О государственных пособиях в Кыргызской Республике» от 5 марта 1998г. № 15, «О правах и гарантиях лиц с ограниченными возможностями здоровья» от 3 апреля 2008г. N 38, Постановления Правительства Кыргызской Республики</w:t>
      </w:r>
      <w:bookmarkStart w:id="0" w:name="_ftnref1"/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begin"/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instrText xml:space="preserve"> HYPERLINK "http://vmestekzdorovyu.org/index.php?option=com_content&amp;view=article&amp;id=66%3A2011-09-05-09-59-39&amp;catid=1%3A2011-08-03-06-08-15&amp;Itemid=1" \l "_ftn1" </w:instrText>
      </w:r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separate"/>
      </w:r>
      <w:r w:rsidRPr="00CF0722">
        <w:rPr>
          <w:rFonts w:eastAsia="Times New Roman" w:cstheme="minorHAnsi"/>
          <w:bCs/>
          <w:sz w:val="24"/>
          <w:szCs w:val="24"/>
          <w:u w:val="single"/>
          <w:lang w:eastAsia="ky-KG"/>
        </w:rPr>
        <w:t>[1]</w:t>
      </w:r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end"/>
      </w:r>
      <w:bookmarkEnd w:id="0"/>
      <w:r w:rsidRPr="00CF0722">
        <w:rPr>
          <w:rFonts w:eastAsia="Times New Roman" w:cstheme="minorHAnsi"/>
          <w:bCs/>
          <w:sz w:val="24"/>
          <w:szCs w:val="24"/>
          <w:lang w:eastAsia="ky-KG"/>
        </w:rPr>
        <w:t> «Об утверждении Комплекса мер государственной поддержки инвалидов на 2006-2010 годы».</w:t>
      </w:r>
    </w:p>
    <w:p w:rsidR="000C374C" w:rsidRPr="000C374C" w:rsidRDefault="000C374C" w:rsidP="001404AD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</w:p>
    <w:p w:rsidR="001404AD" w:rsidRDefault="001404AD" w:rsidP="001404AD">
      <w:pPr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В 1999г. в республике принят Закон Кыргызской Республики «Об охране и защите прав несовершеннолетних», отражающий основные положения КПР. С 2000г. действует Закон Кыргызской Республики «Об основах государственной молодежной политики». В настоящее время права детей регулируются также законами Кыргызской Республики: «Об образовании», «Об охране здоровья народа в Республике Кыргызстан», «О государственном социальном страховании», «О социальной защите инвалидов в Кыргызской Республике», «О начальном профессиональном образовании», Кодекс о браке и семье КР, Государственная программа по реализации прав детей Кыргызстана «Новое поколение» до 2010 года</w:t>
      </w:r>
      <w:bookmarkStart w:id="1" w:name="_ftnref2"/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begin"/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instrText xml:space="preserve"> HYPERLINK "http://vmestekzdorovyu.org/index.php?option=com_content&amp;view=article&amp;id=66%3A2011-09-05-09-59-39&amp;catid=1%3A2011-08-03-06-08-15&amp;Itemid=1" \l "_ftn2" </w:instrText>
      </w:r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separate"/>
      </w:r>
      <w:r w:rsidRPr="00CF0722">
        <w:rPr>
          <w:rFonts w:eastAsia="Times New Roman" w:cstheme="minorHAnsi"/>
          <w:bCs/>
          <w:sz w:val="24"/>
          <w:szCs w:val="24"/>
          <w:u w:val="single"/>
          <w:lang w:eastAsia="ky-KG"/>
        </w:rPr>
        <w:t>[2]</w:t>
      </w:r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end"/>
      </w:r>
      <w:bookmarkEnd w:id="1"/>
      <w:r w:rsidRPr="00CF0722">
        <w:rPr>
          <w:rFonts w:eastAsia="Times New Roman" w:cstheme="minorHAnsi"/>
          <w:bCs/>
          <w:sz w:val="24"/>
          <w:szCs w:val="24"/>
          <w:lang w:eastAsia="ky-KG"/>
        </w:rPr>
        <w:t>, Постановление Правительства Кыргызской Республики «Об утверждении Комплекса мер государственной поддержки инвалидов на 2006-2010 годы»</w:t>
      </w:r>
      <w:bookmarkStart w:id="2" w:name="_ftnref3"/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begin"/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instrText xml:space="preserve"> HYPERLINK "http://vmestekzdorovyu.org/index.php?option=com_content&amp;view=article&amp;id=66%3A2011-09-05-09-59-39&amp;catid=1%3A2011-08-03-06-08-15&amp;Itemid=1" \l "_ftn3" </w:instrText>
      </w:r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separate"/>
      </w:r>
      <w:r w:rsidRPr="00CF0722">
        <w:rPr>
          <w:rFonts w:eastAsia="Times New Roman" w:cstheme="minorHAnsi"/>
          <w:bCs/>
          <w:sz w:val="24"/>
          <w:szCs w:val="24"/>
          <w:u w:val="single"/>
          <w:lang w:eastAsia="ky-KG"/>
        </w:rPr>
        <w:t>[3]</w:t>
      </w:r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end"/>
      </w:r>
      <w:bookmarkEnd w:id="2"/>
      <w:r w:rsidRPr="00CF0722">
        <w:rPr>
          <w:rFonts w:eastAsia="Times New Roman" w:cstheme="minorHAnsi"/>
          <w:bCs/>
          <w:sz w:val="24"/>
          <w:szCs w:val="24"/>
          <w:lang w:eastAsia="ky-KG"/>
        </w:rPr>
        <w:t>. В целях реализации Указов Президента Кыргызской Республики «О защите и поддержке детей»</w:t>
      </w:r>
      <w:bookmarkStart w:id="3" w:name="_ftnref4"/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begin"/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instrText xml:space="preserve"> HYPERLINK "http://vmestekzdorovyu.org/index.php?option=com_content&amp;view=article&amp;id=66%3A2011-09-05-09-59-39&amp;catid=1%3A2011-08-03-06-08-15&amp;Itemid=1" \l "_ftn4" </w:instrText>
      </w:r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separate"/>
      </w:r>
      <w:r w:rsidRPr="00CF0722">
        <w:rPr>
          <w:rFonts w:eastAsia="Times New Roman" w:cstheme="minorHAnsi"/>
          <w:bCs/>
          <w:sz w:val="24"/>
          <w:szCs w:val="24"/>
          <w:u w:val="single"/>
          <w:lang w:eastAsia="ky-KG"/>
        </w:rPr>
        <w:t>[4]</w:t>
      </w:r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end"/>
      </w:r>
      <w:bookmarkEnd w:id="3"/>
      <w:r w:rsidRPr="00CF0722">
        <w:rPr>
          <w:rFonts w:eastAsia="Times New Roman" w:cstheme="minorHAnsi"/>
          <w:bCs/>
          <w:sz w:val="24"/>
          <w:szCs w:val="24"/>
          <w:lang w:eastAsia="ky-KG"/>
        </w:rPr>
        <w:t>, «О неотложных мерах по улучшению положения детей в Кыргызской Республике» создан Отдел материнства и детства при МЗ КР и Национальный Центр охраны материнства и детства (НЦОМиД)</w:t>
      </w:r>
      <w:bookmarkStart w:id="4" w:name="_ftnref5"/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begin"/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instrText xml:space="preserve"> HYPERLINK "http://vmestekzdorovyu.org/index.php?option=com_content&amp;view=article&amp;id=66%3A2011-09-05-09-59-39&amp;catid=1%3A2011-08-03-06-08-15&amp;Itemid=1" \l "_ftn5" </w:instrText>
      </w:r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separate"/>
      </w:r>
      <w:r w:rsidRPr="00CF0722">
        <w:rPr>
          <w:rFonts w:eastAsia="Times New Roman" w:cstheme="minorHAnsi"/>
          <w:bCs/>
          <w:sz w:val="24"/>
          <w:szCs w:val="24"/>
          <w:u w:val="single"/>
          <w:lang w:eastAsia="ky-KG"/>
        </w:rPr>
        <w:t>[5]</w:t>
      </w:r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end"/>
      </w:r>
      <w:bookmarkEnd w:id="4"/>
      <w:r w:rsidRPr="00CF0722">
        <w:rPr>
          <w:rFonts w:eastAsia="Times New Roman" w:cstheme="minorHAnsi"/>
          <w:bCs/>
          <w:sz w:val="24"/>
          <w:szCs w:val="24"/>
          <w:lang w:eastAsia="ky-KG"/>
        </w:rPr>
        <w:t>.</w:t>
      </w:r>
    </w:p>
    <w:p w:rsidR="000C374C" w:rsidRPr="000C374C" w:rsidRDefault="000C374C" w:rsidP="001404AD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</w:p>
    <w:p w:rsidR="001404AD" w:rsidRPr="00CF0722" w:rsidRDefault="001404AD" w:rsidP="001404AD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Разработана Программа охраны здоровья детей и подростков до 2015 года в контексте положений международных документов по правам человека, в которых сформулированы руководящие принципы применительно к охране здоровью детей и подростков, Конвенции о правах ребенка</w:t>
      </w:r>
      <w:bookmarkStart w:id="5" w:name="_ftnref6"/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begin"/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instrText xml:space="preserve"> HYPERLINK "http://vmestekzdorovyu.org/index.php?option=com_content&amp;view=article&amp;id=66%3A2011-09-05-09-59-39&amp;catid=1%3A2011-08-03-06-08-15&amp;Itemid=1" \l "_ftn6" </w:instrText>
      </w:r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separate"/>
      </w:r>
      <w:r w:rsidRPr="00CF0722">
        <w:rPr>
          <w:rFonts w:eastAsia="Times New Roman" w:cstheme="minorHAnsi"/>
          <w:bCs/>
          <w:sz w:val="24"/>
          <w:szCs w:val="24"/>
          <w:u w:val="single"/>
          <w:lang w:eastAsia="ky-KG"/>
        </w:rPr>
        <w:t>[6]</w:t>
      </w:r>
      <w:r w:rsidR="003C645A"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end"/>
      </w:r>
      <w:bookmarkEnd w:id="5"/>
      <w:r w:rsidRPr="00CF0722">
        <w:rPr>
          <w:rFonts w:eastAsia="Times New Roman" w:cstheme="minorHAnsi"/>
          <w:bCs/>
          <w:sz w:val="24"/>
          <w:szCs w:val="24"/>
          <w:lang w:eastAsia="ky-KG"/>
        </w:rPr>
        <w:t>, Глобальной стратегии в области питания и здоровья детей и подростков (2004г.), Декларации ЦРТ (2000г.).</w:t>
      </w:r>
    </w:p>
    <w:p w:rsidR="001404AD" w:rsidRPr="00CF0722" w:rsidRDefault="001404AD" w:rsidP="001404AD">
      <w:pPr>
        <w:spacing w:before="180" w:after="18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 xml:space="preserve">Таким образом, нормативно-правовая база по обеспечению прав детей в значительной мере уже сформирована. Однако, необходимо дальнейшее совершенствование механизма реализации действующего законодательства, финансового обеспечения установленных правовых норм. Настоящий документ разработан в полном соответствии с действующими национальными 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lastRenderedPageBreak/>
        <w:t>концепциями, стратегиями и программами в области прав человека, охраны здоровья, образования и социальной поддержки и является стратегической основой реализации политики государства, направленной на улучшение здоровья и развития детей и подростков КР, и по ускорению прогресса в направлении достижения международных целей.</w:t>
      </w:r>
    </w:p>
    <w:p w:rsidR="001404AD" w:rsidRPr="00CF0722" w:rsidRDefault="001404AD" w:rsidP="001404AD">
      <w:pPr>
        <w:spacing w:before="180" w:after="18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i/>
          <w:iCs/>
          <w:sz w:val="24"/>
          <w:szCs w:val="24"/>
          <w:lang w:eastAsia="ky-KG"/>
        </w:rPr>
        <w:t xml:space="preserve">На конец </w:t>
      </w:r>
      <w:r w:rsidRPr="000C374C">
        <w:rPr>
          <w:rFonts w:eastAsia="Times New Roman" w:cstheme="minorHAnsi"/>
          <w:b/>
          <w:bCs/>
          <w:i/>
          <w:iCs/>
          <w:sz w:val="24"/>
          <w:szCs w:val="24"/>
          <w:lang w:eastAsia="ky-KG"/>
        </w:rPr>
        <w:t>2010</w:t>
      </w:r>
      <w:r w:rsidRPr="00CF0722">
        <w:rPr>
          <w:rFonts w:eastAsia="Times New Roman" w:cstheme="minorHAnsi"/>
          <w:bCs/>
          <w:i/>
          <w:iCs/>
          <w:sz w:val="24"/>
          <w:szCs w:val="24"/>
          <w:lang w:eastAsia="ky-KG"/>
        </w:rPr>
        <w:t xml:space="preserve">г. в республике насчитывалось </w:t>
      </w:r>
      <w:r w:rsidRPr="000C374C">
        <w:rPr>
          <w:rFonts w:eastAsia="Times New Roman" w:cstheme="minorHAnsi"/>
          <w:b/>
          <w:bCs/>
          <w:i/>
          <w:iCs/>
          <w:sz w:val="24"/>
          <w:szCs w:val="24"/>
          <w:lang w:eastAsia="ky-KG"/>
        </w:rPr>
        <w:t>18175 детей-инвалидов</w:t>
      </w:r>
      <w:r w:rsidRPr="00CF0722">
        <w:rPr>
          <w:rFonts w:eastAsia="Times New Roman" w:cstheme="minorHAnsi"/>
          <w:bCs/>
          <w:i/>
          <w:iCs/>
          <w:sz w:val="24"/>
          <w:szCs w:val="24"/>
          <w:lang w:eastAsia="ky-KG"/>
        </w:rPr>
        <w:t xml:space="preserve"> в возрасте до 18 лет, что составило </w:t>
      </w:r>
      <w:r w:rsidRPr="000C374C">
        <w:rPr>
          <w:rFonts w:eastAsia="Times New Roman" w:cstheme="minorHAnsi"/>
          <w:b/>
          <w:bCs/>
          <w:i/>
          <w:iCs/>
          <w:sz w:val="24"/>
          <w:szCs w:val="24"/>
          <w:lang w:eastAsia="ky-KG"/>
        </w:rPr>
        <w:t>0,9% от детского населения</w:t>
      </w:r>
      <w:r w:rsidRPr="00CF0722">
        <w:rPr>
          <w:rFonts w:eastAsia="Times New Roman" w:cstheme="minorHAnsi"/>
          <w:bCs/>
          <w:i/>
          <w:iCs/>
          <w:sz w:val="24"/>
          <w:szCs w:val="24"/>
          <w:lang w:eastAsia="ky-KG"/>
        </w:rPr>
        <w:t xml:space="preserve">. Этот показатель ниже международного (2.5%). По сравнению с 2006г. численность детей-инвалидов увеличилась на 17,4%. Интенсивный показатель детской инвалидности увеличился значительно меньше (+2.1%), что связано с низкими темпами увеличения численности детского населения. </w:t>
      </w:r>
      <w:r w:rsidRPr="000C374C">
        <w:rPr>
          <w:rFonts w:eastAsia="Times New Roman" w:cstheme="minorHAnsi"/>
          <w:b/>
          <w:bCs/>
          <w:i/>
          <w:iCs/>
          <w:sz w:val="24"/>
          <w:szCs w:val="24"/>
          <w:lang w:eastAsia="ky-KG"/>
        </w:rPr>
        <w:t>То есть детей не становиться больше, а количество инвалидов среди них увеличивается</w:t>
      </w:r>
      <w:r w:rsidRPr="00CF0722">
        <w:rPr>
          <w:rFonts w:eastAsia="Times New Roman" w:cstheme="minorHAnsi"/>
          <w:bCs/>
          <w:i/>
          <w:iCs/>
          <w:sz w:val="24"/>
          <w:szCs w:val="24"/>
          <w:lang w:eastAsia="ky-KG"/>
        </w:rPr>
        <w:t xml:space="preserve"> (таблица 1).</w:t>
      </w:r>
    </w:p>
    <w:p w:rsidR="00CD7DFE" w:rsidRDefault="00CD7DFE" w:rsidP="001404AD">
      <w:pPr>
        <w:spacing w:before="180" w:after="180" w:line="240" w:lineRule="auto"/>
        <w:rPr>
          <w:rFonts w:eastAsia="Times New Roman" w:cstheme="minorHAnsi"/>
          <w:bCs/>
          <w:sz w:val="24"/>
          <w:szCs w:val="24"/>
          <w:lang w:eastAsia="ky-KG"/>
        </w:rPr>
      </w:pPr>
    </w:p>
    <w:p w:rsidR="001404AD" w:rsidRPr="00CF0722" w:rsidRDefault="001404AD" w:rsidP="001404AD">
      <w:pPr>
        <w:spacing w:before="180" w:after="180" w:line="240" w:lineRule="auto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Таблица 1. Распространенность детской (от 0 до 17 лет 11 мес 29 дней) инвалидности в КР (по данным РМИЦ)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1404AD" w:rsidRPr="00CF0722" w:rsidTr="001404AD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</w:p>
        </w:tc>
        <w:tc>
          <w:tcPr>
            <w:tcW w:w="3862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абс</w:t>
            </w:r>
          </w:p>
        </w:tc>
        <w:tc>
          <w:tcPr>
            <w:tcW w:w="319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На 10 000 населения</w:t>
            </w:r>
          </w:p>
        </w:tc>
      </w:tr>
      <w:tr w:rsidR="001404AD" w:rsidRPr="00CF0722" w:rsidTr="001404AD">
        <w:tc>
          <w:tcPr>
            <w:tcW w:w="2518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2006</w:t>
            </w:r>
          </w:p>
        </w:tc>
        <w:tc>
          <w:tcPr>
            <w:tcW w:w="3862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16322</w:t>
            </w:r>
          </w:p>
        </w:tc>
        <w:tc>
          <w:tcPr>
            <w:tcW w:w="319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84,1</w:t>
            </w:r>
          </w:p>
        </w:tc>
      </w:tr>
      <w:tr w:rsidR="001404AD" w:rsidRPr="00CF0722" w:rsidTr="001404AD">
        <w:tc>
          <w:tcPr>
            <w:tcW w:w="2518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2007</w:t>
            </w:r>
          </w:p>
        </w:tc>
        <w:tc>
          <w:tcPr>
            <w:tcW w:w="3862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16376</w:t>
            </w:r>
          </w:p>
        </w:tc>
        <w:tc>
          <w:tcPr>
            <w:tcW w:w="319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84,5</w:t>
            </w:r>
          </w:p>
        </w:tc>
      </w:tr>
      <w:tr w:rsidR="001404AD" w:rsidRPr="00CF0722" w:rsidTr="001404AD">
        <w:tc>
          <w:tcPr>
            <w:tcW w:w="2518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2008</w:t>
            </w:r>
          </w:p>
        </w:tc>
        <w:tc>
          <w:tcPr>
            <w:tcW w:w="3862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16874</w:t>
            </w:r>
          </w:p>
        </w:tc>
        <w:tc>
          <w:tcPr>
            <w:tcW w:w="319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87,1</w:t>
            </w:r>
          </w:p>
        </w:tc>
      </w:tr>
      <w:tr w:rsidR="001404AD" w:rsidRPr="00CF0722" w:rsidTr="001404AD">
        <w:tc>
          <w:tcPr>
            <w:tcW w:w="2518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2009</w:t>
            </w:r>
          </w:p>
        </w:tc>
        <w:tc>
          <w:tcPr>
            <w:tcW w:w="3862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17536</w:t>
            </w:r>
          </w:p>
        </w:tc>
        <w:tc>
          <w:tcPr>
            <w:tcW w:w="319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88,5</w:t>
            </w:r>
          </w:p>
        </w:tc>
      </w:tr>
      <w:tr w:rsidR="001404AD" w:rsidRPr="00CF0722" w:rsidTr="001404AD">
        <w:tc>
          <w:tcPr>
            <w:tcW w:w="2518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2010</w:t>
            </w:r>
          </w:p>
        </w:tc>
        <w:tc>
          <w:tcPr>
            <w:tcW w:w="3862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18175</w:t>
            </w:r>
          </w:p>
        </w:tc>
        <w:tc>
          <w:tcPr>
            <w:tcW w:w="319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91,1</w:t>
            </w:r>
          </w:p>
        </w:tc>
      </w:tr>
      <w:tr w:rsidR="001404AD" w:rsidRPr="00CF0722" w:rsidTr="001404AD">
        <w:tc>
          <w:tcPr>
            <w:tcW w:w="2518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динамика</w:t>
            </w:r>
          </w:p>
        </w:tc>
        <w:tc>
          <w:tcPr>
            <w:tcW w:w="3862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</w:p>
        </w:tc>
        <w:tc>
          <w:tcPr>
            <w:tcW w:w="319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firstLine="709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+8,3%</w:t>
            </w:r>
          </w:p>
        </w:tc>
      </w:tr>
    </w:tbl>
    <w:p w:rsidR="001404AD" w:rsidRPr="00CF0722" w:rsidRDefault="001404AD" w:rsidP="001404AD">
      <w:pPr>
        <w:spacing w:before="180" w:after="24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Причины, формирующие детскую инвалидность, коренным образом отличались от таковых у взрослого населения. Современный уровень развития медицины позволяет сохранить жизнь глубоко недоношенным, травмированным в родах детям и детям с врожденными пороками развития, которые впоследствии и становятся основным контингентом, формирующим детскую инвалидность. Ведущими причинами, определяющими инвалидность в детстве, явились тяжесть патологии, характер течения заболевания, отсутствие медицинской реабилитации и ранний возраст возникновения болезни.</w:t>
      </w:r>
    </w:p>
    <w:p w:rsidR="001404AD" w:rsidRPr="00CF0722" w:rsidRDefault="001404AD" w:rsidP="001404AD">
      <w:pPr>
        <w:spacing w:before="180" w:after="24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В структуре причин инвалидности детского населения в 2009-2010 годах (таблица 2) лидирующие позиции продолжали занимать болезни нервной системы, врожденные аномалии, психические расстройства. За эти годы отмечался прирост детской инвалидности по новообразованиям (+12,5%), инфекционным и паразитарным заболеваниям (+8,3%), болезням мочеполовой системы (+6,7%), врожденным порокам развития (+4,6%), травмам и отравлениям (+3,2%).</w:t>
      </w:r>
    </w:p>
    <w:p w:rsidR="001404AD" w:rsidRDefault="001404AD" w:rsidP="001404AD">
      <w:pPr>
        <w:spacing w:before="180" w:after="24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По сравнению с 2009г. в 2010 году на 13,3% уменьшилось число детей-инвалидов с заболеваниями органов дыхания, на 10,5% - болезнями эндокринной системы, на 7,1% - болезнями крови и кроветворных органов, на 6,1% - психическими заболеваниями.</w:t>
      </w:r>
    </w:p>
    <w:p w:rsidR="00CD7DFE" w:rsidRPr="00CD7DFE" w:rsidRDefault="00CD7DFE" w:rsidP="001404AD">
      <w:pPr>
        <w:spacing w:before="180" w:after="24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</w:p>
    <w:p w:rsidR="001404AD" w:rsidRPr="00CF0722" w:rsidRDefault="001404AD" w:rsidP="001404AD">
      <w:pPr>
        <w:spacing w:before="180" w:after="180" w:line="240" w:lineRule="auto"/>
        <w:ind w:hanging="142"/>
        <w:jc w:val="center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lastRenderedPageBreak/>
        <w:t>Таблица 2. Структура причин детской инвалидности (%)</w:t>
      </w:r>
    </w:p>
    <w:tbl>
      <w:tblPr>
        <w:tblW w:w="90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815"/>
        <w:gridCol w:w="1620"/>
        <w:gridCol w:w="1620"/>
      </w:tblGrid>
      <w:tr w:rsidR="001404AD" w:rsidRPr="00CF0722" w:rsidTr="001404AD">
        <w:trPr>
          <w:trHeight w:val="29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2009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2010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% изм</w:t>
            </w:r>
          </w:p>
        </w:tc>
      </w:tr>
      <w:tr w:rsidR="001404AD" w:rsidRPr="00CF0722" w:rsidTr="001404AD">
        <w:trPr>
          <w:trHeight w:val="523"/>
        </w:trPr>
        <w:tc>
          <w:tcPr>
            <w:tcW w:w="396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Инфекционные и паразитарные болезни</w:t>
            </w: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1,2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1,3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8,3</w:t>
            </w:r>
          </w:p>
        </w:tc>
      </w:tr>
      <w:tr w:rsidR="001404AD" w:rsidRPr="00CF0722" w:rsidTr="001404AD">
        <w:trPr>
          <w:trHeight w:val="330"/>
        </w:trPr>
        <w:tc>
          <w:tcPr>
            <w:tcW w:w="396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Новообразования</w:t>
            </w: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0,8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0,9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12,5</w:t>
            </w:r>
          </w:p>
        </w:tc>
      </w:tr>
      <w:tr w:rsidR="001404AD" w:rsidRPr="00CF0722" w:rsidTr="001404AD">
        <w:trPr>
          <w:trHeight w:val="499"/>
        </w:trPr>
        <w:tc>
          <w:tcPr>
            <w:tcW w:w="396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Болезни крови и кроветворных органов</w:t>
            </w: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1,4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1,3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-7,1</w:t>
            </w:r>
          </w:p>
        </w:tc>
      </w:tr>
      <w:tr w:rsidR="001404AD" w:rsidRPr="00CF0722" w:rsidTr="001404AD">
        <w:trPr>
          <w:trHeight w:val="465"/>
        </w:trPr>
        <w:tc>
          <w:tcPr>
            <w:tcW w:w="396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Болезни эндокринной системы и расстройства питания</w:t>
            </w: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1,9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1,7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-10,5</w:t>
            </w:r>
          </w:p>
        </w:tc>
      </w:tr>
      <w:tr w:rsidR="001404AD" w:rsidRPr="00CF0722" w:rsidTr="001404AD">
        <w:trPr>
          <w:trHeight w:val="330"/>
        </w:trPr>
        <w:tc>
          <w:tcPr>
            <w:tcW w:w="396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Психические расстройства</w:t>
            </w: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14,7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13,8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-6,1</w:t>
            </w:r>
          </w:p>
        </w:tc>
      </w:tr>
      <w:tr w:rsidR="001404AD" w:rsidRPr="00CF0722" w:rsidTr="001404AD">
        <w:trPr>
          <w:trHeight w:val="330"/>
        </w:trPr>
        <w:tc>
          <w:tcPr>
            <w:tcW w:w="396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Болезни нервной системы</w:t>
            </w: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31,8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32,2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1,3</w:t>
            </w:r>
          </w:p>
        </w:tc>
      </w:tr>
      <w:tr w:rsidR="001404AD" w:rsidRPr="00CF0722" w:rsidTr="001404AD">
        <w:trPr>
          <w:trHeight w:val="330"/>
        </w:trPr>
        <w:tc>
          <w:tcPr>
            <w:tcW w:w="396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Болезни глаза и придатков</w:t>
            </w: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7,1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7,1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0,0</w:t>
            </w:r>
          </w:p>
        </w:tc>
      </w:tr>
      <w:tr w:rsidR="001404AD" w:rsidRPr="00CF0722" w:rsidTr="001404AD">
        <w:trPr>
          <w:trHeight w:val="461"/>
        </w:trPr>
        <w:tc>
          <w:tcPr>
            <w:tcW w:w="396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Болезни уха и сосцевидного отростка</w:t>
            </w: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5,3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5,2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-1,9</w:t>
            </w:r>
          </w:p>
        </w:tc>
      </w:tr>
      <w:tr w:rsidR="001404AD" w:rsidRPr="00CF0722" w:rsidTr="001404AD">
        <w:trPr>
          <w:trHeight w:val="330"/>
        </w:trPr>
        <w:tc>
          <w:tcPr>
            <w:tcW w:w="396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Болезни органов кровообращения</w:t>
            </w: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1,1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1,1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0,0</w:t>
            </w:r>
          </w:p>
        </w:tc>
      </w:tr>
      <w:tr w:rsidR="001404AD" w:rsidRPr="00CF0722" w:rsidTr="001404AD">
        <w:trPr>
          <w:trHeight w:val="330"/>
        </w:trPr>
        <w:tc>
          <w:tcPr>
            <w:tcW w:w="396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Болезни органов дыхания</w:t>
            </w: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1,5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1,3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-13,3</w:t>
            </w:r>
          </w:p>
        </w:tc>
      </w:tr>
      <w:tr w:rsidR="001404AD" w:rsidRPr="00CF0722" w:rsidTr="001404AD">
        <w:trPr>
          <w:trHeight w:val="330"/>
        </w:trPr>
        <w:tc>
          <w:tcPr>
            <w:tcW w:w="396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Болезни органов пищеварения</w:t>
            </w: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0,6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0,6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0,0</w:t>
            </w:r>
          </w:p>
        </w:tc>
      </w:tr>
      <w:tr w:rsidR="001404AD" w:rsidRPr="00CF0722" w:rsidTr="001404AD">
        <w:trPr>
          <w:trHeight w:val="457"/>
        </w:trPr>
        <w:tc>
          <w:tcPr>
            <w:tcW w:w="396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Болезни кожи и подкожной клетчатки</w:t>
            </w: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0,3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0,3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0,0</w:t>
            </w:r>
          </w:p>
        </w:tc>
      </w:tr>
      <w:tr w:rsidR="001404AD" w:rsidRPr="00CF0722" w:rsidTr="001404AD">
        <w:trPr>
          <w:trHeight w:val="423"/>
        </w:trPr>
        <w:tc>
          <w:tcPr>
            <w:tcW w:w="396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Болезни костно-мышечной системы и соединительной ткани</w:t>
            </w: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5,5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5,4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-1,8</w:t>
            </w:r>
          </w:p>
        </w:tc>
      </w:tr>
      <w:tr w:rsidR="001404AD" w:rsidRPr="00CF0722" w:rsidTr="001404AD">
        <w:trPr>
          <w:trHeight w:val="330"/>
        </w:trPr>
        <w:tc>
          <w:tcPr>
            <w:tcW w:w="396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Болезни мочеполовой системы</w:t>
            </w: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1,5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1,6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6,7</w:t>
            </w:r>
          </w:p>
        </w:tc>
      </w:tr>
      <w:tr w:rsidR="001404AD" w:rsidRPr="00CF0722" w:rsidTr="001404AD">
        <w:trPr>
          <w:trHeight w:val="330"/>
        </w:trPr>
        <w:tc>
          <w:tcPr>
            <w:tcW w:w="396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ВПР</w:t>
            </w: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19,7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20,6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4,6</w:t>
            </w:r>
          </w:p>
        </w:tc>
      </w:tr>
      <w:tr w:rsidR="001404AD" w:rsidRPr="00CF0722" w:rsidTr="001404AD">
        <w:trPr>
          <w:trHeight w:val="330"/>
        </w:trPr>
        <w:tc>
          <w:tcPr>
            <w:tcW w:w="396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Травмы и отравления</w:t>
            </w:r>
          </w:p>
        </w:tc>
        <w:tc>
          <w:tcPr>
            <w:tcW w:w="1815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3,1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3,2</w:t>
            </w:r>
          </w:p>
        </w:tc>
        <w:tc>
          <w:tcPr>
            <w:tcW w:w="1620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3,2</w:t>
            </w:r>
          </w:p>
        </w:tc>
      </w:tr>
    </w:tbl>
    <w:p w:rsidR="00CD7DFE" w:rsidRDefault="00CD7DFE" w:rsidP="001404AD">
      <w:pPr>
        <w:spacing w:before="180" w:after="24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ky-KG"/>
        </w:rPr>
      </w:pPr>
    </w:p>
    <w:p w:rsidR="00CD7DFE" w:rsidRDefault="00CD7DFE" w:rsidP="001404AD">
      <w:pPr>
        <w:spacing w:before="180" w:after="24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ky-KG"/>
        </w:rPr>
      </w:pPr>
    </w:p>
    <w:p w:rsidR="00CD7DFE" w:rsidRDefault="00CD7DFE" w:rsidP="001404AD">
      <w:pPr>
        <w:spacing w:before="180" w:after="24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ky-KG"/>
        </w:rPr>
      </w:pPr>
    </w:p>
    <w:p w:rsidR="001404AD" w:rsidRPr="00CF0722" w:rsidRDefault="001404AD" w:rsidP="001404AD">
      <w:pPr>
        <w:spacing w:before="180" w:after="24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lastRenderedPageBreak/>
        <w:t>Первичная инвалидность за последние 5 лет имеет тенденцию к снижению (таблица 3).</w:t>
      </w:r>
    </w:p>
    <w:p w:rsidR="001404AD" w:rsidRPr="00CF0722" w:rsidRDefault="001404AD" w:rsidP="001404AD">
      <w:pPr>
        <w:spacing w:before="180" w:after="180" w:line="240" w:lineRule="auto"/>
        <w:jc w:val="center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Таблица 3. Первичная детская инвалидность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1404AD" w:rsidRPr="00CF0722" w:rsidTr="001404AD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</w:p>
        </w:tc>
        <w:tc>
          <w:tcPr>
            <w:tcW w:w="457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Абсолютный показатель</w:t>
            </w:r>
          </w:p>
        </w:tc>
        <w:tc>
          <w:tcPr>
            <w:tcW w:w="319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Интенсивный показатель</w:t>
            </w:r>
          </w:p>
        </w:tc>
      </w:tr>
      <w:tr w:rsidR="001404AD" w:rsidRPr="00CF0722" w:rsidTr="001404AD">
        <w:tc>
          <w:tcPr>
            <w:tcW w:w="1809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2006</w:t>
            </w:r>
          </w:p>
        </w:tc>
        <w:tc>
          <w:tcPr>
            <w:tcW w:w="457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2414</w:t>
            </w:r>
          </w:p>
        </w:tc>
        <w:tc>
          <w:tcPr>
            <w:tcW w:w="319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14,2</w:t>
            </w:r>
          </w:p>
        </w:tc>
      </w:tr>
      <w:tr w:rsidR="001404AD" w:rsidRPr="00CF0722" w:rsidTr="001404AD">
        <w:tc>
          <w:tcPr>
            <w:tcW w:w="1809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2007</w:t>
            </w:r>
          </w:p>
        </w:tc>
        <w:tc>
          <w:tcPr>
            <w:tcW w:w="457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2379</w:t>
            </w:r>
          </w:p>
        </w:tc>
        <w:tc>
          <w:tcPr>
            <w:tcW w:w="319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12,3</w:t>
            </w:r>
          </w:p>
        </w:tc>
      </w:tr>
      <w:tr w:rsidR="001404AD" w:rsidRPr="00CF0722" w:rsidTr="001404AD">
        <w:tc>
          <w:tcPr>
            <w:tcW w:w="1809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2008</w:t>
            </w:r>
          </w:p>
        </w:tc>
        <w:tc>
          <w:tcPr>
            <w:tcW w:w="457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2503</w:t>
            </w:r>
          </w:p>
        </w:tc>
        <w:tc>
          <w:tcPr>
            <w:tcW w:w="319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12,9</w:t>
            </w:r>
          </w:p>
        </w:tc>
      </w:tr>
      <w:tr w:rsidR="001404AD" w:rsidRPr="00CF0722" w:rsidTr="001404AD">
        <w:tc>
          <w:tcPr>
            <w:tcW w:w="1809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2009</w:t>
            </w:r>
          </w:p>
        </w:tc>
        <w:tc>
          <w:tcPr>
            <w:tcW w:w="457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2431</w:t>
            </w:r>
          </w:p>
        </w:tc>
        <w:tc>
          <w:tcPr>
            <w:tcW w:w="319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12,4</w:t>
            </w:r>
          </w:p>
        </w:tc>
      </w:tr>
      <w:tr w:rsidR="001404AD" w:rsidRPr="00CF0722" w:rsidTr="001404AD">
        <w:tc>
          <w:tcPr>
            <w:tcW w:w="1809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2010</w:t>
            </w:r>
          </w:p>
        </w:tc>
        <w:tc>
          <w:tcPr>
            <w:tcW w:w="457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2630</w:t>
            </w:r>
          </w:p>
        </w:tc>
        <w:tc>
          <w:tcPr>
            <w:tcW w:w="319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13,2</w:t>
            </w:r>
          </w:p>
        </w:tc>
      </w:tr>
      <w:tr w:rsidR="001404AD" w:rsidRPr="00CF0722" w:rsidTr="001404AD">
        <w:tc>
          <w:tcPr>
            <w:tcW w:w="1809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Динамика</w:t>
            </w:r>
          </w:p>
        </w:tc>
        <w:tc>
          <w:tcPr>
            <w:tcW w:w="457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</w:p>
        </w:tc>
        <w:tc>
          <w:tcPr>
            <w:tcW w:w="3191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-7,0%</w:t>
            </w:r>
          </w:p>
        </w:tc>
      </w:tr>
    </w:tbl>
    <w:p w:rsidR="00CD7DFE" w:rsidRDefault="00CD7DFE" w:rsidP="001404AD">
      <w:pPr>
        <w:spacing w:before="180" w:after="24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ky-KG"/>
        </w:rPr>
      </w:pPr>
    </w:p>
    <w:p w:rsidR="001404AD" w:rsidRPr="00CF0722" w:rsidRDefault="001404AD" w:rsidP="001404AD">
      <w:pPr>
        <w:spacing w:before="180" w:after="24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В возрастной структуре инвалидности отмечается тенденция роста числе детей инвалидов старше 5 лет (с 61,9% в 2006 году до 65,2% в 2010 году), что связано с ростом хронических заболеваний в период обучения в школе (таблица 4).</w:t>
      </w:r>
    </w:p>
    <w:p w:rsidR="001404AD" w:rsidRPr="00CF0722" w:rsidRDefault="001404AD" w:rsidP="001404AD">
      <w:pPr>
        <w:spacing w:before="180" w:after="180" w:line="240" w:lineRule="auto"/>
        <w:jc w:val="center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Таблица 4. Возрастной состав детей инвалидов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1813"/>
        <w:gridCol w:w="1814"/>
        <w:gridCol w:w="1814"/>
        <w:gridCol w:w="1814"/>
      </w:tblGrid>
      <w:tr w:rsidR="001404AD" w:rsidRPr="00CF0722" w:rsidTr="001404AD"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</w:p>
        </w:tc>
        <w:tc>
          <w:tcPr>
            <w:tcW w:w="3627" w:type="dxa"/>
            <w:gridSpan w:val="2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0-4 года</w:t>
            </w:r>
          </w:p>
        </w:tc>
        <w:tc>
          <w:tcPr>
            <w:tcW w:w="3628" w:type="dxa"/>
            <w:gridSpan w:val="2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5-17 лет</w:t>
            </w:r>
          </w:p>
        </w:tc>
      </w:tr>
      <w:tr w:rsidR="001404AD" w:rsidRPr="00CF0722" w:rsidTr="001404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4AD" w:rsidRPr="00CF0722" w:rsidRDefault="001404AD" w:rsidP="001404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ky-KG"/>
              </w:rPr>
            </w:pPr>
          </w:p>
        </w:tc>
        <w:tc>
          <w:tcPr>
            <w:tcW w:w="1813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абс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%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абс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%</w:t>
            </w:r>
          </w:p>
        </w:tc>
      </w:tr>
      <w:tr w:rsidR="001404AD" w:rsidRPr="00CF0722" w:rsidTr="001404AD">
        <w:tc>
          <w:tcPr>
            <w:tcW w:w="2393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2006</w:t>
            </w:r>
          </w:p>
        </w:tc>
        <w:tc>
          <w:tcPr>
            <w:tcW w:w="1813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6221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38,1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10101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ind w:left="297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61,9</w:t>
            </w:r>
          </w:p>
        </w:tc>
      </w:tr>
      <w:tr w:rsidR="001404AD" w:rsidRPr="00CF0722" w:rsidTr="001404AD">
        <w:tc>
          <w:tcPr>
            <w:tcW w:w="2393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2007</w:t>
            </w:r>
          </w:p>
        </w:tc>
        <w:tc>
          <w:tcPr>
            <w:tcW w:w="1813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6173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37,7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10203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62,3</w:t>
            </w:r>
          </w:p>
        </w:tc>
      </w:tr>
      <w:tr w:rsidR="001404AD" w:rsidRPr="00CF0722" w:rsidTr="001404AD">
        <w:tc>
          <w:tcPr>
            <w:tcW w:w="2393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2008</w:t>
            </w:r>
          </w:p>
        </w:tc>
        <w:tc>
          <w:tcPr>
            <w:tcW w:w="1813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5757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34,1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11117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65,9</w:t>
            </w:r>
          </w:p>
        </w:tc>
      </w:tr>
      <w:tr w:rsidR="001404AD" w:rsidRPr="00CF0722" w:rsidTr="001404AD">
        <w:tc>
          <w:tcPr>
            <w:tcW w:w="2393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2009</w:t>
            </w:r>
          </w:p>
        </w:tc>
        <w:tc>
          <w:tcPr>
            <w:tcW w:w="1813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6088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34,7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11447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65,3</w:t>
            </w:r>
          </w:p>
        </w:tc>
      </w:tr>
      <w:tr w:rsidR="001404AD" w:rsidRPr="00CF0722" w:rsidTr="001404AD">
        <w:tc>
          <w:tcPr>
            <w:tcW w:w="2393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2010</w:t>
            </w:r>
          </w:p>
        </w:tc>
        <w:tc>
          <w:tcPr>
            <w:tcW w:w="1813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6319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34,8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11856</w:t>
            </w:r>
          </w:p>
        </w:tc>
        <w:tc>
          <w:tcPr>
            <w:tcW w:w="1814" w:type="dxa"/>
            <w:tcBorders>
              <w:top w:val="single" w:sz="6" w:space="0" w:color="75681F"/>
              <w:left w:val="single" w:sz="6" w:space="0" w:color="75681F"/>
              <w:bottom w:val="single" w:sz="6" w:space="0" w:color="75681F"/>
              <w:right w:val="single" w:sz="6" w:space="0" w:color="75681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AD" w:rsidRPr="00CF0722" w:rsidRDefault="001404AD" w:rsidP="001404AD">
            <w:pPr>
              <w:spacing w:before="180" w:after="18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ky-KG"/>
              </w:rPr>
            </w:pPr>
            <w:r w:rsidRPr="00CF0722">
              <w:rPr>
                <w:rFonts w:eastAsia="Times New Roman" w:cstheme="minorHAnsi"/>
                <w:bCs/>
                <w:sz w:val="24"/>
                <w:szCs w:val="24"/>
                <w:lang w:eastAsia="ky-KG"/>
              </w:rPr>
              <w:t>65,2</w:t>
            </w:r>
          </w:p>
        </w:tc>
      </w:tr>
    </w:tbl>
    <w:p w:rsidR="001404AD" w:rsidRPr="00CF0722" w:rsidRDefault="001404AD" w:rsidP="001404AD">
      <w:pPr>
        <w:spacing w:before="180" w:after="18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Большинству детей с ограниченными возможностями, особенно из бедных семей или отдаленных районов, практически недоступны современные средства лечения, ухода и реабилитации. Не работает система диагностики нарушений и предоставления поддержки и тренинга детям для того, чтобы научиться жить с этими проблемами или преодолеть их. Существующие ныне психолого-медико-педагогические консультации работают лишь от случая к случаю, а в труднодоступных сельских районах и вовсе не функционируют. В результате, значительное число детей с физическими и умственными проблемами из таких районов не получают соответствующей диагностики и, следовательно, остаются без поддержки.</w:t>
      </w:r>
    </w:p>
    <w:p w:rsidR="001404AD" w:rsidRPr="00CF0722" w:rsidRDefault="001404AD" w:rsidP="001404AD">
      <w:pPr>
        <w:spacing w:before="180" w:after="18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lastRenderedPageBreak/>
        <w:t>Сеть дошкольных учреждений для детей – сирот и детей с недостатком умственного или физического развития республики претерпела изменения. В связи с проблемами в финансировании и отсутствия подвоза детей ряд спецшкол и специализированных дошкольных учреждения закрылись. Сказывается нехватка учителей и обучающих программ для детей с ограниченными возможностями.</w:t>
      </w:r>
    </w:p>
    <w:p w:rsidR="001404AD" w:rsidRPr="00CF0722" w:rsidRDefault="001404AD" w:rsidP="001404AD">
      <w:pPr>
        <w:spacing w:before="180" w:after="18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Одним из пунктов Национальной программы поддержки инвалидов было интегрирование детей со специальными нуждами в общеобразовательные школы для получения интенсивного образования. В Кыргызстане был проведен пилотный эксперимент по обучению детей-инвалидов в общеобразовательных школах. Эксперимент закончился, недоработки в системе интеграции детей остались и ждут решения.</w:t>
      </w:r>
    </w:p>
    <w:p w:rsidR="001404AD" w:rsidRPr="00CF0722" w:rsidRDefault="001404AD" w:rsidP="001404AD">
      <w:pPr>
        <w:spacing w:before="180" w:after="18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Дети с ограниченными возможностями после 18 лет не могут получить образование, потому что многие из них лечились и учились одновременно. По действующему законодательству после 18 лет у этих граждан нет возможности обучаться и получить аттестат, а значит продолжить обучение в СУЗах и ВУЗах, приобрести профессию.</w:t>
      </w:r>
    </w:p>
    <w:p w:rsidR="001404AD" w:rsidRPr="00CF0722" w:rsidRDefault="001404AD" w:rsidP="001404AD">
      <w:pPr>
        <w:spacing w:before="180" w:after="24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Высокий уровень заболеваемости и инвалидности среди детей и подростков свидетельствует о необходимости взаимодействия между службами охраны здоровья, социальной защиты, образования, общественными объединениями и семьей.</w:t>
      </w:r>
    </w:p>
    <w:p w:rsidR="001404AD" w:rsidRPr="00CF0722" w:rsidRDefault="001404AD" w:rsidP="001404AD">
      <w:pPr>
        <w:spacing w:before="180" w:after="24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Сегодня в республике должны быть приняты ряд государственных и отраслевых законодательных документов, направленных на профилактику заболеваемости и инвалидности у детей, социальную защиту инвалидов и инвалидов с детства. Конечный результат реализации этих документов - предупреждение и снижение инвалидности среди детей и подростков.</w:t>
      </w:r>
    </w:p>
    <w:p w:rsidR="001404AD" w:rsidRPr="00CF0722" w:rsidRDefault="001404AD" w:rsidP="001404AD">
      <w:pPr>
        <w:spacing w:before="180" w:after="24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Опыт тесного содружества педиатров, педагогов, психологов и социологов продолжает накапливаться, но желательный уровень еще не достигнут.</w:t>
      </w:r>
    </w:p>
    <w:p w:rsidR="001404AD" w:rsidRPr="00CF0722" w:rsidRDefault="001404AD" w:rsidP="001404AD">
      <w:pPr>
        <w:spacing w:before="180" w:after="24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Повышение роли государства, создание развитой сети учреждений по охране материнства и детства, развитие медико-генетической службы, интеграция со всей службой здравоохранения и управленческими органами на региональном уровне, совершенствование подготовки кадров, усиление роли семьи и ответственности каждого члена общества за свое здоровье, отношение к здоровью как к главному достоянию — необходимые условия для уменьшения негативных тенденций в здоровье женщин и детей, которые смогут улучшить качество потомства в третьем тысячелетии.</w:t>
      </w:r>
    </w:p>
    <w:p w:rsidR="001404AD" w:rsidRPr="00CF0722" w:rsidRDefault="001404AD" w:rsidP="001404AD">
      <w:pPr>
        <w:spacing w:before="180" w:after="180" w:line="240" w:lineRule="auto"/>
        <w:ind w:firstLine="709"/>
        <w:jc w:val="center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u w:val="single"/>
          <w:lang w:eastAsia="ky-KG"/>
        </w:rPr>
        <w:t>Факторы, способствующие детской инвалидизации в Кыргызстане</w:t>
      </w:r>
    </w:p>
    <w:p w:rsidR="001404AD" w:rsidRPr="00CF0722" w:rsidRDefault="001404AD" w:rsidP="001404AD">
      <w:pPr>
        <w:spacing w:before="180" w:after="180" w:line="240" w:lineRule="auto"/>
        <w:ind w:left="1260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1.</w:t>
      </w:r>
      <w:r w:rsidRPr="00CF0722">
        <w:rPr>
          <w:rFonts w:eastAsia="Times New Roman" w:cstheme="minorHAnsi"/>
          <w:sz w:val="24"/>
          <w:szCs w:val="24"/>
          <w:lang w:eastAsia="ky-KG"/>
        </w:rPr>
        <w:t> 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t>Некачественное оказание медицинской помощи детям на первичном уровне</w:t>
      </w:r>
    </w:p>
    <w:p w:rsidR="001404AD" w:rsidRPr="00CF0722" w:rsidRDefault="001404AD" w:rsidP="001404AD">
      <w:pPr>
        <w:spacing w:before="180" w:after="180" w:line="240" w:lineRule="auto"/>
        <w:ind w:left="1260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2.</w:t>
      </w:r>
      <w:r w:rsidRPr="00CF0722">
        <w:rPr>
          <w:rFonts w:eastAsia="Times New Roman" w:cstheme="minorHAnsi"/>
          <w:sz w:val="24"/>
          <w:szCs w:val="24"/>
          <w:lang w:eastAsia="ky-KG"/>
        </w:rPr>
        <w:t> 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t>Отсутствие диспансеризации детского населения</w:t>
      </w:r>
    </w:p>
    <w:p w:rsidR="001404AD" w:rsidRPr="00CF0722" w:rsidRDefault="001404AD" w:rsidP="001404AD">
      <w:pPr>
        <w:spacing w:before="180" w:after="180" w:line="240" w:lineRule="auto"/>
        <w:ind w:left="1260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3.</w:t>
      </w:r>
      <w:r w:rsidRPr="00CF0722">
        <w:rPr>
          <w:rFonts w:eastAsia="Times New Roman" w:cstheme="minorHAnsi"/>
          <w:sz w:val="24"/>
          <w:szCs w:val="24"/>
          <w:lang w:eastAsia="ky-KG"/>
        </w:rPr>
        <w:t> 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t>Отсутствие наблюдения и ранней профилактики заболеваемости ушкольников</w:t>
      </w:r>
    </w:p>
    <w:p w:rsidR="001404AD" w:rsidRPr="00CF0722" w:rsidRDefault="001404AD" w:rsidP="001404AD">
      <w:pPr>
        <w:spacing w:before="180" w:after="180" w:line="240" w:lineRule="auto"/>
        <w:ind w:left="1260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4.</w:t>
      </w:r>
      <w:r w:rsidRPr="00CF0722">
        <w:rPr>
          <w:rFonts w:eastAsia="Times New Roman" w:cstheme="minorHAnsi"/>
          <w:sz w:val="24"/>
          <w:szCs w:val="24"/>
          <w:lang w:eastAsia="ky-KG"/>
        </w:rPr>
        <w:t> 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t>Недостаточная межведомственная координация</w:t>
      </w:r>
    </w:p>
    <w:p w:rsidR="001404AD" w:rsidRPr="00CF0722" w:rsidRDefault="001404AD" w:rsidP="001404AD">
      <w:pPr>
        <w:spacing w:before="180" w:after="180" w:line="240" w:lineRule="auto"/>
        <w:ind w:left="1260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5.</w:t>
      </w:r>
      <w:r w:rsidRPr="00CF0722">
        <w:rPr>
          <w:rFonts w:eastAsia="Times New Roman" w:cstheme="minorHAnsi"/>
          <w:sz w:val="24"/>
          <w:szCs w:val="24"/>
          <w:lang w:eastAsia="ky-KG"/>
        </w:rPr>
        <w:t> 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t>Недостаточная сеть реабилитационных учреждений</w:t>
      </w:r>
    </w:p>
    <w:p w:rsidR="001404AD" w:rsidRPr="00CF0722" w:rsidRDefault="001404AD" w:rsidP="001404AD">
      <w:pPr>
        <w:spacing w:before="180" w:after="180" w:line="240" w:lineRule="auto"/>
        <w:ind w:left="1260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6.</w:t>
      </w:r>
      <w:r w:rsidRPr="00CF0722">
        <w:rPr>
          <w:rFonts w:eastAsia="Times New Roman" w:cstheme="minorHAnsi"/>
          <w:sz w:val="24"/>
          <w:szCs w:val="24"/>
          <w:lang w:eastAsia="ky-KG"/>
        </w:rPr>
        <w:t> 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t>Низкий социальный уровень семьи</w:t>
      </w:r>
    </w:p>
    <w:p w:rsidR="001404AD" w:rsidRPr="00CF0722" w:rsidRDefault="001404AD" w:rsidP="001404AD">
      <w:pPr>
        <w:spacing w:before="180" w:after="180" w:line="240" w:lineRule="auto"/>
        <w:ind w:left="1260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7.</w:t>
      </w:r>
      <w:r w:rsidRPr="00CF0722">
        <w:rPr>
          <w:rFonts w:eastAsia="Times New Roman" w:cstheme="minorHAnsi"/>
          <w:sz w:val="24"/>
          <w:szCs w:val="24"/>
          <w:lang w:eastAsia="ky-KG"/>
        </w:rPr>
        <w:t> 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t>Низкий культурный уровень</w:t>
      </w:r>
    </w:p>
    <w:p w:rsidR="001404AD" w:rsidRPr="00CF0722" w:rsidRDefault="001404AD" w:rsidP="001404AD">
      <w:pPr>
        <w:spacing w:before="180" w:after="180" w:line="240" w:lineRule="auto"/>
        <w:ind w:left="1260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8.</w:t>
      </w:r>
      <w:r w:rsidRPr="00CF0722">
        <w:rPr>
          <w:rFonts w:eastAsia="Times New Roman" w:cstheme="minorHAnsi"/>
          <w:sz w:val="24"/>
          <w:szCs w:val="24"/>
          <w:lang w:eastAsia="ky-KG"/>
        </w:rPr>
        <w:t> 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t>Отсутствие системы планирования семьи и подготовки женщины к беременности и рождению ребенка</w:t>
      </w:r>
    </w:p>
    <w:p w:rsidR="001404AD" w:rsidRPr="00CF0722" w:rsidRDefault="001404AD" w:rsidP="001404AD">
      <w:pPr>
        <w:spacing w:before="180" w:after="180" w:line="240" w:lineRule="auto"/>
        <w:ind w:left="1260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9.</w:t>
      </w:r>
      <w:r w:rsidRPr="00CF0722">
        <w:rPr>
          <w:rFonts w:eastAsia="Times New Roman" w:cstheme="minorHAnsi"/>
          <w:sz w:val="24"/>
          <w:szCs w:val="24"/>
          <w:lang w:eastAsia="ky-KG"/>
        </w:rPr>
        <w:t> 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t>Экологическое неблагополучие</w:t>
      </w:r>
    </w:p>
    <w:p w:rsidR="001404AD" w:rsidRPr="00CF0722" w:rsidRDefault="001404AD" w:rsidP="001404AD">
      <w:pPr>
        <w:spacing w:before="180" w:after="180" w:line="240" w:lineRule="auto"/>
        <w:ind w:left="1260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lastRenderedPageBreak/>
        <w:t>10.</w:t>
      </w:r>
      <w:r w:rsidRPr="00CF0722">
        <w:rPr>
          <w:rFonts w:eastAsia="Times New Roman" w:cstheme="minorHAnsi"/>
          <w:sz w:val="24"/>
          <w:szCs w:val="24"/>
          <w:lang w:eastAsia="ky-KG"/>
        </w:rPr>
        <w:t> 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t>Бедность</w:t>
      </w:r>
    </w:p>
    <w:p w:rsidR="001404AD" w:rsidRPr="00CF0722" w:rsidRDefault="001404AD" w:rsidP="001404AD">
      <w:pPr>
        <w:spacing w:before="180" w:after="180" w:line="240" w:lineRule="auto"/>
        <w:ind w:left="1260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11.</w:t>
      </w:r>
      <w:r w:rsidRPr="00CF0722">
        <w:rPr>
          <w:rFonts w:eastAsia="Times New Roman" w:cstheme="minorHAnsi"/>
          <w:sz w:val="24"/>
          <w:szCs w:val="24"/>
          <w:lang w:eastAsia="ky-KG"/>
        </w:rPr>
        <w:t> 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t>Прочее</w:t>
      </w:r>
    </w:p>
    <w:p w:rsidR="001404AD" w:rsidRPr="00CF0722" w:rsidRDefault="001404AD" w:rsidP="001404AD">
      <w:pPr>
        <w:spacing w:before="180" w:after="18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Профилактика детской инвалидности это система комплексных медицинских, гигиенических, педагогических, профессиональных, государственных, социальных мер, направленных на предупреждение заболеваний.</w:t>
      </w:r>
    </w:p>
    <w:p w:rsidR="001404AD" w:rsidRPr="00CF0722" w:rsidRDefault="001404AD" w:rsidP="001404AD">
      <w:pPr>
        <w:spacing w:before="180" w:after="18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Первичная профилактика или профилактика 1 уровня направлена на предупреждение возникновения заболевания. Подразумевает работу с популяцией условно здоровых людей. Это система действий, направленных на формирование позитивных стрессоустойчивых форм поведения. Профилактические меры направлены на устранение причины (первопричина, этиологический фактор, этиология болезни) и/или ослабление действия патогенетических факторов риска развития еще не возникшей заболеваемости (цепи эпидемиологических причин заболевания). Речь идет о социальной медицинской (первичной) профилактике.</w:t>
      </w:r>
    </w:p>
    <w:p w:rsidR="001404AD" w:rsidRPr="00CF0722" w:rsidRDefault="001404AD" w:rsidP="001404AD">
      <w:pPr>
        <w:spacing w:before="180" w:after="18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Вторичная профилактика или профилактика </w:t>
      </w:r>
      <w:r w:rsidRPr="00CF0722">
        <w:rPr>
          <w:rFonts w:eastAsia="Times New Roman" w:cstheme="minorHAnsi"/>
          <w:bCs/>
          <w:sz w:val="24"/>
          <w:szCs w:val="24"/>
          <w:lang w:val="en-US" w:eastAsia="ky-KG"/>
        </w:rPr>
        <w:t>II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t> уровня направлена на предупреждение хронизации заболеваний. Направлена на популяцию людей, у которых поведение риска уже сформировано. Это система действий, направленная на изменение уже сложившихся дезаптивных форм поведения и позитивное развитие личностных ресурсов и личностных стратегий. Цель вторичной профилактики – предупреждение нежелательных исходов заболеваний (смерть, инвалидизация, хронизация).</w:t>
      </w:r>
    </w:p>
    <w:p w:rsidR="001404AD" w:rsidRPr="00CF0722" w:rsidRDefault="001404AD" w:rsidP="001404AD">
      <w:pPr>
        <w:spacing w:before="180" w:after="18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Отсутствие профилактики как </w:t>
      </w:r>
      <w:r w:rsidRPr="00CF0722">
        <w:rPr>
          <w:rFonts w:eastAsia="Times New Roman" w:cstheme="minorHAnsi"/>
          <w:bCs/>
          <w:sz w:val="24"/>
          <w:szCs w:val="24"/>
          <w:lang w:val="en-US" w:eastAsia="ky-KG"/>
        </w:rPr>
        <w:t>I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t> так и </w:t>
      </w:r>
      <w:r w:rsidRPr="00CF0722">
        <w:rPr>
          <w:rFonts w:eastAsia="Times New Roman" w:cstheme="minorHAnsi"/>
          <w:bCs/>
          <w:sz w:val="24"/>
          <w:szCs w:val="24"/>
          <w:lang w:val="en-US" w:eastAsia="ky-KG"/>
        </w:rPr>
        <w:t>II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t> уровней ведут к детской инвалидности и требуют проведения реабилитационных мероприятий и медико-социальной защиты.</w:t>
      </w:r>
    </w:p>
    <w:p w:rsidR="001404AD" w:rsidRPr="00CF0722" w:rsidRDefault="001404AD" w:rsidP="001404AD">
      <w:pPr>
        <w:spacing w:before="180" w:after="18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Третичная профилактика – это профилактика рецидивов. Цель третичной профилактики – замедление развития осложнений при уже возникшей болезни. Ее задача – предотвратить физическую недостаточность и нетрудоспособность, свести к минимуму страдания, вызванные утратой полноценного здоровья, и помочь больным адаптироваться к неизлечимым состояниям.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Вторичная и третичная профилактика в основном осуществляется медико-реабилитационной службой МЗ КР, которая представлена сетью медико-реабилитационных отделений ЦСМ, территориальных и областных больниц, республиканских организаций здравоохранения, а также отдельных медико-реабилитационных организаций, это: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1. Кыргызский НИИ курортологии и восстановительного лечения на 510 коек (310 бюджетных и 200 внебюджетных) с филиалом в г.Бишкек. В структуре клинических подразделений имеется детское отделение на 40 коек. Детское отделение КНИИК и ВЛ является отделением общего профиля, где проводится восстановительное лечение детям с хроническими заболеваниями и детям-инвалидам со всей республики. За 2010 год в детском отделении пролечились 187 детей-инвалидов.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2. Южный региональный центр медицинской реабилитации «Кочкор-Ата» - 105 коек, детское отделение на 20 коек, проводит восстановительное лечение детям и подросткам с хроническими заболеваниями и детям-инвалидам из Жалалабатской, Ошской и Баткенской областей. За 2010 год получили лечение 87 детей-инвалидов.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3</w:t>
      </w:r>
      <w:r w:rsidRPr="00B05022">
        <w:rPr>
          <w:rFonts w:eastAsia="Times New Roman" w:cstheme="minorHAnsi"/>
          <w:bCs/>
          <w:sz w:val="24"/>
          <w:szCs w:val="24"/>
          <w:lang w:eastAsia="ky-KG"/>
        </w:rPr>
        <w:t>. Чуйский областной специализированный центр медицинской реабилитации для детей и подростков с ограниченными возможностями «Максат» -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t xml:space="preserve"> 70 коек. является единственной в республике специализированной медицинской организацией, оказывающей медико-реабилитационную помощь полностью детям и подросткам с ограниченными возможностями. Основными задачами и предметом деятельности Центра реабилитации «Максат» является: оказание детям-инвалидам и подросткам с ограниченными возможностями высококвалифицированной медицинской, психолого-социальной и социально-педагогической помощи, обеспечение максимально полной и своевременной социальной адаптации к жизни в 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lastRenderedPageBreak/>
        <w:t>обществе, семье и обучению к труду, оказание помощи семьям, воспитывающим детей-инвалидов и подростков с ограниченными возможностями,с отклонениями в развитии.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В Центр поступают дети с 3-х до 16 лет, обследованные в лечебных учреждениях с установленным диагнозом (которым ежемесячно выделяются путевки по потребности 90 дней): ДЦП все формы, олигофрения с умеренной умственной отсталостью, наследственные мышечные миопатии, болезни костей и костной ткани, различные нарушения обмена веществ, состояние после операции на позвоночник и суставы, последствия нейроинфекций, черепно-мозговых травм, тугоухость и др. Для каждого ребенка разрабатывается индивидуальная программа реабилитации, а также определяется работа узких специалистов.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На протяжении семи лет (с 2002 по 2009 гг.) Центр сотрудничает со Шведским агентством по развитию международного сотрудничества СИДА. Данный центр с начала 2006 по 2009 гг. работал по Шведскому проекту по социальной реабилитации детей и подростков с ограниченными возможностями. Этот проект предусматривает социальную реабилитацию детей-инвалидов посредством проведения тренингов не только во время нахождения в стационаре, но и на дому. Врачи Центра прошли обучение на семинарах. По плану работы по социальной реабилитации предусмотрены регулярные выезды специалистов-тренеров на дом к детям-инвалидам.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B05022">
        <w:rPr>
          <w:rFonts w:eastAsia="Times New Roman" w:cstheme="minorHAnsi"/>
          <w:bCs/>
          <w:sz w:val="24"/>
          <w:szCs w:val="24"/>
          <w:lang w:eastAsia="ky-KG"/>
        </w:rPr>
        <w:t>В рамках Кыргызско-Шведского проекта «Обучение, развитие социальной работы с детьми «группы риска» подготовлены 14 тренеров, внедрены новые реабилитационные профессии: социальный работник – 8 человек; трудотерапия – 1 человек; социальные педагоги – 5 человек.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sz w:val="24"/>
          <w:szCs w:val="24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В Центре «Максат» внедрена компьютеризованная система документации СМ</w:t>
      </w:r>
      <w:r w:rsidRPr="00CF0722">
        <w:rPr>
          <w:rFonts w:eastAsia="Times New Roman" w:cstheme="minorHAnsi"/>
          <w:bCs/>
          <w:sz w:val="24"/>
          <w:szCs w:val="24"/>
          <w:lang w:val="en-US" w:eastAsia="ky-KG"/>
        </w:rPr>
        <w:t>S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t xml:space="preserve">. В </w:t>
      </w:r>
      <w:r w:rsidRPr="00CF0722">
        <w:rPr>
          <w:sz w:val="24"/>
          <w:szCs w:val="24"/>
        </w:rPr>
        <w:t>программу</w:t>
      </w:r>
      <w:r w:rsidR="00CF0722" w:rsidRPr="00CF0722">
        <w:rPr>
          <w:sz w:val="24"/>
          <w:szCs w:val="24"/>
        </w:rPr>
        <w:t xml:space="preserve"> </w:t>
      </w:r>
      <w:r w:rsidRPr="00CF0722">
        <w:rPr>
          <w:sz w:val="24"/>
          <w:szCs w:val="24"/>
        </w:rPr>
        <w:t>СМS заносятся все данные обо всех фактах, связанных с пациентами. Персонал работает в команде и все члены команды имеют соответствующую специализацию.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B05022">
        <w:rPr>
          <w:rFonts w:eastAsia="Times New Roman" w:cstheme="minorHAnsi"/>
          <w:bCs/>
          <w:sz w:val="24"/>
          <w:szCs w:val="24"/>
          <w:lang w:eastAsia="ky-KG"/>
        </w:rPr>
        <w:t>Одной из инновационных технологий является оказание услуги на дому, как детям, так и родителям. Разработаны индивидуальные целевые программы для каждого ребенка с учетом их диагноза. Так за 2009-2010 гг. было посещено на дому 90 семей, в которых осмотрено 93 ребенка с ограниченными возможностями и обучены 120 родителей.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B05022">
        <w:rPr>
          <w:rFonts w:eastAsia="Times New Roman" w:cstheme="minorHAnsi"/>
          <w:bCs/>
          <w:sz w:val="24"/>
          <w:szCs w:val="24"/>
          <w:lang w:eastAsia="ky-KG"/>
        </w:rPr>
        <w:t>В завершении проекта в 2011 году Центру «Максат» будет присвоен статус Медико-социально-педагогического консультативного центра. Целью создания консультативного Центра является обучение других специалистов из других регионов Кыргызской Республики. В 2010 году прошли лечение 280 детей-инвалидов.</w:t>
      </w:r>
      <w:bookmarkStart w:id="6" w:name="_GoBack"/>
      <w:bookmarkEnd w:id="6"/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4. Жалалабатский областной детский центр медицинской реабилитации «Бакыт» -120 коек.. Открыт и зарегистрирован в 1964 году, также является медико-реабилитационным центром общего профиля, где проходят лечение дети из Жалалабатской и частично из соседних областей южного региона.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5. Ошский городской детский центр восстановительного лечения - 100 коек. Является реабилитационным центром общего профиля, обслуживает детей из г. Ош и Ошской области. Начал функционировать с 1 июня 2005 года как самостоятельная организация здравоохранения. За 2010 год пролечились 108 детей-инвалидов.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6.Базар-Коргонский межрайонный детский центр медицинской реабилитации -50 коек.. Является восстановительным центром общего профиля для детей. В 2010 году получили помощь 28 детей-инвалидов.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7. Детский психоневрологический санаторий «Родничок» - 50 коек..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 xml:space="preserve">Круглогодичный, для детей от 5 до 14 лет с пограничными нарушениями нервно-психической деятельности. Имеются следующие вспомогательные кабинеты: физиотерапевтический, стоматологический, процедурный, ЛФК, массажа, логопедический, классные комнаты, изолятор на 2 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lastRenderedPageBreak/>
        <w:t>койки, санпропускник. Имеется банно-прачечный комплекс, пищеблок, аптека, складские помещения. Отопление и водоснабжение централизованное, канализация местная. Для пребывания детей имеются три группы для мальчиков, девочек и дошкольников.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Головной организацией, оказывающей медицинскую помощь детям с нарушениями психического здоровья, является Центр психического здоровья, в составе которого имеется детское отделение на 40 коек. В селе Ивановка Чуйской области расположен детский психоневрологический диспансер на 40 коек и детское отделение на 10 коек имеется в составе Ошской ООБ.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8.Ак-Суйское специализированное детское отделение восстановительного лечения на 40 коек в составе Иссык-Кульской областной объединенной больницы. В отделении проводится восстановительное лечение детям с хроническими заболеваниями и детям-инвалидам в основном из Иссык-Кульской, Нарынской, Таласской и Чуйской областей. Основной корпус №1 нуждается в капитальном ремонте и в настоящее время не эксплуатируется, отделение расположено в приспособленном здании барачного типа.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Из перечисленных организаций только КНИИКиВЛ, Центр медицинской реабилитации «Кочкор-Ата» и Ак-Суйское детское отделение восстановительного лечения Иссык-Кульской областной объединенной больницы при лечении используют природные лечебные ресурсы (лечебная грязь, минеральные воды).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Всего по республике имеется 490 детских коек в медико-реабилитационных организациях МЗ КР. Но все они нуждаются в квалифицированных кадрах, обновлении медицинского оборудования и аппаратуры и достаточного уровня финансирования. Кроме того в республике не налажена система организации этапной медицинской реабилитации, неэффективно используется её санаторно-курортный этап.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Основная задача государства организация полноценной, комплексной медико-социальной реабилитации детей инвалидов и ограниченными возможностями, предоставления им достойных условий жизни.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В организации медицинской реабилитации должны активно использоваться не только государственные организации здравоохранения, но и частные медицинские центры, возможно сотрудничество по типу государственно-частного партнерства. Для этого должны быть созданы необходимые стимулы и благоприятные условия по привлечению инвестиций. Необходимо возрастание роли национальных центров и научно-исследовательских институтов в разработке нормативно-правовых документов, подготовке и усовершенствовании кадров и оказании организационно-методической, консультативной помощи организациям здравоохранения в регионах по вопросам медицинской реабилитации детей инвалидов.</w:t>
      </w:r>
    </w:p>
    <w:p w:rsidR="001404AD" w:rsidRPr="00CF0722" w:rsidRDefault="001404AD" w:rsidP="001404AD">
      <w:pPr>
        <w:spacing w:before="180" w:after="180" w:line="240" w:lineRule="auto"/>
        <w:jc w:val="both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t>Нуждается в координации деятельность различных ведомств и организаций по проведению комплексной медико-социальной реабилитации детей с ограниченными возможностями.</w:t>
      </w:r>
    </w:p>
    <w:p w:rsidR="001404AD" w:rsidRPr="00CF0722" w:rsidRDefault="001404AD" w:rsidP="001404AD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</w:p>
    <w:p w:rsidR="001404AD" w:rsidRPr="00CF0722" w:rsidRDefault="00F81A26" w:rsidP="001404AD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>
        <w:rPr>
          <w:rFonts w:eastAsia="Times New Roman" w:cstheme="minorHAnsi"/>
          <w:sz w:val="24"/>
          <w:szCs w:val="24"/>
          <w:shd w:val="clear" w:color="auto" w:fill="3FC1DE"/>
          <w:lang w:eastAsia="ky-KG"/>
        </w:rPr>
        <w:pict>
          <v:rect id="_x0000_i1025" style="width:149.7pt;height:.75pt" o:hrpct="330" o:hralign="center" o:hrstd="t" o:hr="t" fillcolor="#a0a0a0" stroked="f"/>
        </w:pict>
      </w:r>
    </w:p>
    <w:bookmarkStart w:id="7" w:name="_ftn1"/>
    <w:p w:rsidR="001404AD" w:rsidRPr="00CF0722" w:rsidRDefault="003C645A" w:rsidP="001404AD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begin"/>
      </w:r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instrText xml:space="preserve"> HYPERLINK "http://vmestekzdorovyu.org/index.php?option=com_content&amp;view=article&amp;id=66%3A2011-09-05-09-59-39&amp;catid=1%3A2011-08-03-06-08-15&amp;Itemid=1" \l "_ftnref1" </w:instrTex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separate"/>
      </w:r>
      <w:r w:rsidR="001404AD" w:rsidRPr="00CF0722">
        <w:rPr>
          <w:rFonts w:eastAsia="Times New Roman" w:cstheme="minorHAnsi"/>
          <w:bCs/>
          <w:sz w:val="24"/>
          <w:szCs w:val="24"/>
          <w:u w:val="single"/>
          <w:lang w:eastAsia="ky-KG"/>
        </w:rPr>
        <w:t>[1]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end"/>
      </w:r>
      <w:bookmarkEnd w:id="7"/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 xml:space="preserve"> Постановление Правительства </w:t>
      </w:r>
      <w:proofErr w:type="gramStart"/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>КР</w:t>
      </w:r>
      <w:proofErr w:type="gramEnd"/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 xml:space="preserve"> от 31 мая 2006 года </w:t>
      </w:r>
      <w:r w:rsidR="001404AD" w:rsidRPr="00CF0722">
        <w:rPr>
          <w:rFonts w:eastAsia="Times New Roman" w:cstheme="minorHAnsi"/>
          <w:bCs/>
          <w:sz w:val="24"/>
          <w:szCs w:val="24"/>
          <w:lang w:val="en-GB" w:eastAsia="ky-KG"/>
        </w:rPr>
        <w:t>N</w:t>
      </w:r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> 395</w:t>
      </w:r>
    </w:p>
    <w:bookmarkStart w:id="8" w:name="_ftn2"/>
    <w:p w:rsidR="001404AD" w:rsidRPr="00CF0722" w:rsidRDefault="003C645A" w:rsidP="001404AD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begin"/>
      </w:r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instrText xml:space="preserve"> HYPERLINK "http://vmestekzdorovyu.org/index.php?option=com_content&amp;view=article&amp;id=66%3A2011-09-05-09-59-39&amp;catid=1%3A2011-08-03-06-08-15&amp;Itemid=1" \l "_ftnref2" </w:instrTex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separate"/>
      </w:r>
      <w:r w:rsidR="001404AD" w:rsidRPr="00CF0722">
        <w:rPr>
          <w:rFonts w:eastAsia="Times New Roman" w:cstheme="minorHAnsi"/>
          <w:bCs/>
          <w:sz w:val="24"/>
          <w:szCs w:val="24"/>
          <w:u w:val="single"/>
          <w:lang w:eastAsia="ky-KG"/>
        </w:rPr>
        <w:t>[2]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end"/>
      </w:r>
      <w:bookmarkEnd w:id="8"/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 xml:space="preserve"> В редакции постановлений Правительства </w:t>
      </w:r>
      <w:proofErr w:type="gramStart"/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>КР</w:t>
      </w:r>
      <w:proofErr w:type="gramEnd"/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 xml:space="preserve"> от 21 ноября 2002 года </w:t>
      </w:r>
      <w:r w:rsidR="001404AD" w:rsidRPr="00CF0722">
        <w:rPr>
          <w:rFonts w:eastAsia="Times New Roman" w:cstheme="minorHAnsi"/>
          <w:bCs/>
          <w:sz w:val="24"/>
          <w:szCs w:val="24"/>
          <w:lang w:val="en-GB" w:eastAsia="ky-KG"/>
        </w:rPr>
        <w:t>N</w:t>
      </w:r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> 791, 30 сентября 2004 года </w:t>
      </w:r>
      <w:r w:rsidR="001404AD" w:rsidRPr="00CF0722">
        <w:rPr>
          <w:rFonts w:eastAsia="Times New Roman" w:cstheme="minorHAnsi"/>
          <w:bCs/>
          <w:sz w:val="24"/>
          <w:szCs w:val="24"/>
          <w:lang w:val="en-GB" w:eastAsia="ky-KG"/>
        </w:rPr>
        <w:t>N</w:t>
      </w:r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> 728,10 февраля 2006 года </w:t>
      </w:r>
      <w:r w:rsidR="001404AD" w:rsidRPr="00CF0722">
        <w:rPr>
          <w:rFonts w:eastAsia="Times New Roman" w:cstheme="minorHAnsi"/>
          <w:bCs/>
          <w:sz w:val="24"/>
          <w:szCs w:val="24"/>
          <w:lang w:val="en-GB" w:eastAsia="ky-KG"/>
        </w:rPr>
        <w:t>N</w:t>
      </w:r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> 90, 11 августа 2006 года </w:t>
      </w:r>
      <w:r w:rsidR="001404AD" w:rsidRPr="00CF0722">
        <w:rPr>
          <w:rFonts w:eastAsia="Times New Roman" w:cstheme="minorHAnsi"/>
          <w:bCs/>
          <w:sz w:val="24"/>
          <w:szCs w:val="24"/>
          <w:lang w:val="en-GB" w:eastAsia="ky-KG"/>
        </w:rPr>
        <w:t>N</w:t>
      </w:r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> 573</w:t>
      </w:r>
    </w:p>
    <w:bookmarkStart w:id="9" w:name="_ftn3"/>
    <w:p w:rsidR="001404AD" w:rsidRPr="00CF0722" w:rsidRDefault="003C645A" w:rsidP="001404AD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begin"/>
      </w:r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instrText xml:space="preserve"> HYPERLINK "http://vmestekzdorovyu.org/index.php?option=com_content&amp;view=article&amp;id=66%3A2011-09-05-09-59-39&amp;catid=1%3A2011-08-03-06-08-15&amp;Itemid=1" \l "_ftnref3" </w:instrTex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separate"/>
      </w:r>
      <w:r w:rsidR="001404AD" w:rsidRPr="00CF0722">
        <w:rPr>
          <w:rFonts w:eastAsia="Times New Roman" w:cstheme="minorHAnsi"/>
          <w:bCs/>
          <w:sz w:val="24"/>
          <w:szCs w:val="24"/>
          <w:u w:val="single"/>
          <w:lang w:eastAsia="ky-KG"/>
        </w:rPr>
        <w:t>[3]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end"/>
      </w:r>
      <w:bookmarkEnd w:id="9"/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 xml:space="preserve"> Постановление Правительства </w:t>
      </w:r>
      <w:proofErr w:type="gramStart"/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>КР</w:t>
      </w:r>
      <w:proofErr w:type="gramEnd"/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 xml:space="preserve"> от 31 мая 2006 года </w:t>
      </w:r>
      <w:r w:rsidR="001404AD" w:rsidRPr="00CF0722">
        <w:rPr>
          <w:rFonts w:eastAsia="Times New Roman" w:cstheme="minorHAnsi"/>
          <w:bCs/>
          <w:sz w:val="24"/>
          <w:szCs w:val="24"/>
          <w:lang w:val="en-GB" w:eastAsia="ky-KG"/>
        </w:rPr>
        <w:t>N</w:t>
      </w:r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> 395</w:t>
      </w:r>
    </w:p>
    <w:bookmarkStart w:id="10" w:name="_ftn4"/>
    <w:p w:rsidR="001404AD" w:rsidRPr="00CF0722" w:rsidRDefault="003C645A" w:rsidP="001404AD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begin"/>
      </w:r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instrText xml:space="preserve"> HYPERLINK "http://vmestekzdorovyu.org/index.php?option=com_content&amp;view=article&amp;id=66%3A2011-09-05-09-59-39&amp;catid=1%3A2011-08-03-06-08-15&amp;Itemid=1" \l "_ftnref4" </w:instrTex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separate"/>
      </w:r>
      <w:r w:rsidR="001404AD" w:rsidRPr="00CF0722">
        <w:rPr>
          <w:rFonts w:eastAsia="Times New Roman" w:cstheme="minorHAnsi"/>
          <w:bCs/>
          <w:sz w:val="24"/>
          <w:szCs w:val="24"/>
          <w:u w:val="single"/>
          <w:lang w:eastAsia="ky-KG"/>
        </w:rPr>
        <w:t>[4]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end"/>
      </w:r>
      <w:bookmarkEnd w:id="10"/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 xml:space="preserve"> В редакции Указа Президента </w:t>
      </w:r>
      <w:proofErr w:type="gramStart"/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>КР</w:t>
      </w:r>
      <w:proofErr w:type="gramEnd"/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 xml:space="preserve"> от 3 декабря 2007 года УП </w:t>
      </w:r>
      <w:r w:rsidR="001404AD" w:rsidRPr="00CF0722">
        <w:rPr>
          <w:rFonts w:eastAsia="Times New Roman" w:cstheme="minorHAnsi"/>
          <w:bCs/>
          <w:sz w:val="24"/>
          <w:szCs w:val="24"/>
          <w:lang w:val="en-GB" w:eastAsia="ky-KG"/>
        </w:rPr>
        <w:t>N</w:t>
      </w:r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> 528</w:t>
      </w:r>
    </w:p>
    <w:bookmarkStart w:id="11" w:name="_ftn5"/>
    <w:p w:rsidR="001404AD" w:rsidRPr="00CF0722" w:rsidRDefault="003C645A" w:rsidP="001404AD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begin"/>
      </w:r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instrText xml:space="preserve"> HYPERLINK "http://vmestekzdorovyu.org/index.php?option=com_content&amp;view=article&amp;id=66%3A2011-09-05-09-59-39&amp;catid=1%3A2011-08-03-06-08-15&amp;Itemid=1" \l "_ftnref5" </w:instrTex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separate"/>
      </w:r>
      <w:r w:rsidR="001404AD" w:rsidRPr="00CF0722">
        <w:rPr>
          <w:rFonts w:eastAsia="Times New Roman" w:cstheme="minorHAnsi"/>
          <w:bCs/>
          <w:sz w:val="24"/>
          <w:szCs w:val="24"/>
          <w:u w:val="single"/>
          <w:lang w:eastAsia="ky-KG"/>
        </w:rPr>
        <w:t>[5]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end"/>
      </w:r>
      <w:bookmarkEnd w:id="11"/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 xml:space="preserve"> Постановление Правительства </w:t>
      </w:r>
      <w:proofErr w:type="gramStart"/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>КР</w:t>
      </w:r>
      <w:proofErr w:type="gramEnd"/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 xml:space="preserve"> от 23 октября 2007 года </w:t>
      </w:r>
      <w:r w:rsidR="001404AD" w:rsidRPr="00CF0722">
        <w:rPr>
          <w:rFonts w:eastAsia="Times New Roman" w:cstheme="minorHAnsi"/>
          <w:bCs/>
          <w:sz w:val="24"/>
          <w:szCs w:val="24"/>
          <w:lang w:val="en-GB" w:eastAsia="ky-KG"/>
        </w:rPr>
        <w:t>N</w:t>
      </w:r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> 501</w:t>
      </w:r>
    </w:p>
    <w:bookmarkStart w:id="12" w:name="_ftn6"/>
    <w:p w:rsidR="001404AD" w:rsidRPr="00CF0722" w:rsidRDefault="003C645A" w:rsidP="001404AD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3FC1DE"/>
          <w:lang w:eastAsia="ky-KG"/>
        </w:rPr>
      </w:pP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begin"/>
      </w:r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instrText xml:space="preserve"> HYPERLINK "http://vmestekzdorovyu.org/index.php?option=com_content&amp;view=article&amp;id=66%3A2011-09-05-09-59-39&amp;catid=1%3A2011-08-03-06-08-15&amp;Itemid=1" \l "_ftnref6" </w:instrTex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separate"/>
      </w:r>
      <w:r w:rsidR="001404AD" w:rsidRPr="00CF0722">
        <w:rPr>
          <w:rFonts w:eastAsia="Times New Roman" w:cstheme="minorHAnsi"/>
          <w:bCs/>
          <w:sz w:val="24"/>
          <w:szCs w:val="24"/>
          <w:u w:val="single"/>
          <w:lang w:eastAsia="ky-KG"/>
        </w:rPr>
        <w:t>[6]</w:t>
      </w:r>
      <w:r w:rsidRPr="00CF0722">
        <w:rPr>
          <w:rFonts w:eastAsia="Times New Roman" w:cstheme="minorHAnsi"/>
          <w:bCs/>
          <w:sz w:val="24"/>
          <w:szCs w:val="24"/>
          <w:lang w:eastAsia="ky-KG"/>
        </w:rPr>
        <w:fldChar w:fldCharType="end"/>
      </w:r>
      <w:bookmarkEnd w:id="12"/>
      <w:r w:rsidR="001404AD" w:rsidRPr="00CF0722">
        <w:rPr>
          <w:rFonts w:eastAsia="Times New Roman" w:cstheme="minorHAnsi"/>
          <w:bCs/>
          <w:sz w:val="24"/>
          <w:szCs w:val="24"/>
          <w:lang w:eastAsia="ky-KG"/>
        </w:rPr>
        <w:t> Кыргызстан ратифицировал Конвенцию о правах ребенка в 1994 г.</w:t>
      </w:r>
    </w:p>
    <w:p w:rsidR="00CF0722" w:rsidRDefault="00CF0722" w:rsidP="00CF072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ky-KG"/>
        </w:rPr>
      </w:pPr>
    </w:p>
    <w:p w:rsidR="00CF0722" w:rsidRPr="00CD7DFE" w:rsidRDefault="00CF0722" w:rsidP="00CF0722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D7DFE">
        <w:rPr>
          <w:rFonts w:eastAsia="Times New Roman" w:cstheme="minorHAnsi"/>
          <w:b/>
          <w:bCs/>
          <w:i/>
          <w:sz w:val="24"/>
          <w:szCs w:val="24"/>
          <w:lang w:eastAsia="ky-KG"/>
        </w:rPr>
        <w:t>Отделение </w:t>
      </w:r>
      <w:proofErr w:type="gramStart"/>
      <w:r w:rsidRPr="00CD7DFE">
        <w:rPr>
          <w:rFonts w:eastAsia="Times New Roman" w:cstheme="minorHAnsi"/>
          <w:b/>
          <w:bCs/>
          <w:i/>
          <w:sz w:val="24"/>
          <w:szCs w:val="24"/>
          <w:lang w:eastAsia="ky-KG"/>
        </w:rPr>
        <w:t>патологии перинатального периода Национального Центра Охраны Материнства</w:t>
      </w:r>
      <w:proofErr w:type="gramEnd"/>
      <w:r w:rsidRPr="00CD7DFE">
        <w:rPr>
          <w:rFonts w:eastAsia="Times New Roman" w:cstheme="minorHAnsi"/>
          <w:b/>
          <w:bCs/>
          <w:i/>
          <w:sz w:val="24"/>
          <w:szCs w:val="24"/>
          <w:lang w:eastAsia="ky-KG"/>
        </w:rPr>
        <w:t xml:space="preserve"> и Детства, </w:t>
      </w:r>
      <w:r w:rsidRPr="00CD7DFE">
        <w:rPr>
          <w:rFonts w:cstheme="minorHAnsi"/>
          <w:b/>
          <w:i/>
          <w:sz w:val="24"/>
          <w:szCs w:val="24"/>
        </w:rPr>
        <w:t>2011 г.</w:t>
      </w:r>
    </w:p>
    <w:sectPr w:rsidR="00CF0722" w:rsidRPr="00CD7DFE" w:rsidSect="00CF0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AD"/>
    <w:rsid w:val="000C374C"/>
    <w:rsid w:val="00114099"/>
    <w:rsid w:val="001404AD"/>
    <w:rsid w:val="00293BAA"/>
    <w:rsid w:val="003C645A"/>
    <w:rsid w:val="006039D1"/>
    <w:rsid w:val="00892111"/>
    <w:rsid w:val="00892269"/>
    <w:rsid w:val="008F780D"/>
    <w:rsid w:val="00961846"/>
    <w:rsid w:val="00B05022"/>
    <w:rsid w:val="00CD7DFE"/>
    <w:rsid w:val="00CF0722"/>
    <w:rsid w:val="00D03AC9"/>
    <w:rsid w:val="00F44FEF"/>
    <w:rsid w:val="00F8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4AD"/>
    <w:rPr>
      <w:b/>
      <w:bCs/>
    </w:rPr>
  </w:style>
  <w:style w:type="paragraph" w:styleId="a4">
    <w:name w:val="Normal (Web)"/>
    <w:basedOn w:val="a"/>
    <w:uiPriority w:val="99"/>
    <w:unhideWhenUsed/>
    <w:rsid w:val="0014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y-KG"/>
    </w:rPr>
  </w:style>
  <w:style w:type="character" w:customStyle="1" w:styleId="apple-converted-space">
    <w:name w:val="apple-converted-space"/>
    <w:basedOn w:val="a0"/>
    <w:rsid w:val="001404AD"/>
  </w:style>
  <w:style w:type="character" w:styleId="a5">
    <w:name w:val="Emphasis"/>
    <w:basedOn w:val="a0"/>
    <w:uiPriority w:val="20"/>
    <w:qFormat/>
    <w:rsid w:val="001404AD"/>
    <w:rPr>
      <w:i/>
      <w:iCs/>
    </w:rPr>
  </w:style>
  <w:style w:type="character" w:styleId="a6">
    <w:name w:val="Hyperlink"/>
    <w:basedOn w:val="a0"/>
    <w:uiPriority w:val="99"/>
    <w:semiHidden/>
    <w:unhideWhenUsed/>
    <w:rsid w:val="001404AD"/>
    <w:rPr>
      <w:color w:val="0000FF"/>
      <w:u w:val="single"/>
    </w:rPr>
  </w:style>
  <w:style w:type="character" w:styleId="a7">
    <w:name w:val="footnote reference"/>
    <w:basedOn w:val="a0"/>
    <w:uiPriority w:val="99"/>
    <w:semiHidden/>
    <w:unhideWhenUsed/>
    <w:rsid w:val="001404AD"/>
  </w:style>
  <w:style w:type="paragraph" w:styleId="a8">
    <w:name w:val="footnote text"/>
    <w:basedOn w:val="a"/>
    <w:link w:val="a9"/>
    <w:uiPriority w:val="99"/>
    <w:semiHidden/>
    <w:unhideWhenUsed/>
    <w:rsid w:val="0014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y-KG"/>
    </w:rPr>
  </w:style>
  <w:style w:type="character" w:customStyle="1" w:styleId="a9">
    <w:name w:val="Текст сноски Знак"/>
    <w:basedOn w:val="a0"/>
    <w:link w:val="a8"/>
    <w:uiPriority w:val="99"/>
    <w:semiHidden/>
    <w:rsid w:val="001404AD"/>
    <w:rPr>
      <w:rFonts w:ascii="Times New Roman" w:eastAsia="Times New Roman" w:hAnsi="Times New Roman" w:cs="Times New Roman"/>
      <w:sz w:val="24"/>
      <w:szCs w:val="24"/>
      <w:lang w:eastAsia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4AD"/>
    <w:rPr>
      <w:b/>
      <w:bCs/>
    </w:rPr>
  </w:style>
  <w:style w:type="paragraph" w:styleId="a4">
    <w:name w:val="Normal (Web)"/>
    <w:basedOn w:val="a"/>
    <w:uiPriority w:val="99"/>
    <w:unhideWhenUsed/>
    <w:rsid w:val="0014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y-KG"/>
    </w:rPr>
  </w:style>
  <w:style w:type="character" w:customStyle="1" w:styleId="apple-converted-space">
    <w:name w:val="apple-converted-space"/>
    <w:basedOn w:val="a0"/>
    <w:rsid w:val="001404AD"/>
  </w:style>
  <w:style w:type="character" w:styleId="a5">
    <w:name w:val="Emphasis"/>
    <w:basedOn w:val="a0"/>
    <w:uiPriority w:val="20"/>
    <w:qFormat/>
    <w:rsid w:val="001404AD"/>
    <w:rPr>
      <w:i/>
      <w:iCs/>
    </w:rPr>
  </w:style>
  <w:style w:type="character" w:styleId="a6">
    <w:name w:val="Hyperlink"/>
    <w:basedOn w:val="a0"/>
    <w:uiPriority w:val="99"/>
    <w:semiHidden/>
    <w:unhideWhenUsed/>
    <w:rsid w:val="001404AD"/>
    <w:rPr>
      <w:color w:val="0000FF"/>
      <w:u w:val="single"/>
    </w:rPr>
  </w:style>
  <w:style w:type="character" w:styleId="a7">
    <w:name w:val="footnote reference"/>
    <w:basedOn w:val="a0"/>
    <w:uiPriority w:val="99"/>
    <w:semiHidden/>
    <w:unhideWhenUsed/>
    <w:rsid w:val="001404AD"/>
  </w:style>
  <w:style w:type="paragraph" w:styleId="a8">
    <w:name w:val="footnote text"/>
    <w:basedOn w:val="a"/>
    <w:link w:val="a9"/>
    <w:uiPriority w:val="99"/>
    <w:semiHidden/>
    <w:unhideWhenUsed/>
    <w:rsid w:val="0014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y-KG"/>
    </w:rPr>
  </w:style>
  <w:style w:type="character" w:customStyle="1" w:styleId="a9">
    <w:name w:val="Текст сноски Знак"/>
    <w:basedOn w:val="a0"/>
    <w:link w:val="a8"/>
    <w:uiPriority w:val="99"/>
    <w:semiHidden/>
    <w:rsid w:val="001404AD"/>
    <w:rPr>
      <w:rFonts w:ascii="Times New Roman" w:eastAsia="Times New Roman" w:hAnsi="Times New Roman" w:cs="Times New Roman"/>
      <w:sz w:val="24"/>
      <w:szCs w:val="24"/>
      <w:lang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DELL</cp:lastModifiedBy>
  <cp:revision>2</cp:revision>
  <dcterms:created xsi:type="dcterms:W3CDTF">2014-08-30T14:19:00Z</dcterms:created>
  <dcterms:modified xsi:type="dcterms:W3CDTF">2014-08-30T14:19:00Z</dcterms:modified>
</cp:coreProperties>
</file>